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5E" w:rsidRPr="0071445E" w:rsidRDefault="0071445E" w:rsidP="0071445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Times New Roman" w:eastAsia="Times New Roman" w:hAnsi="Times New Roman" w:cs="Times New Roman"/>
          <w:b/>
          <w:bCs/>
          <w:color w:val="444444"/>
          <w:sz w:val="54"/>
          <w:lang w:eastAsia="ru-RU"/>
        </w:rPr>
        <w:t>Глоссарий по дошкольному образованию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Адаптированная образовательная программа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Амплификация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обогащение детского развития.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Вариативная часть основной общеобразовательной программы дошкольного образования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это часть основной общеобразовательной программы дошкольного образования, формируемая участниками образовательного процесса дополнительно к инвариантной,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Вариативность среды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Возрастная адекватность дошкольного образования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соответствие условий, требований, методов возрасту и особенностям развития детей.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Воспитанники – 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организации. Доступность среды –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Дошкольное детство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гибкость, пластичность развития ребенка, высокий разброс вариантов его развития, его непосредственность и непроизвольность.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Дошкольная образовательная организация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образовательная организация, осуществляющая в качестве основной цели её деятельности образовательную деятельность по образовательным программам дошкольного образования, присмотр и уход за детьми.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Двигательная форма активности ребёнка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овладение основными движениями.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Игровая деятельность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сюжетно-ролевая игра, игра с правилами и другие виды игры.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Изобразительная форма активности ребёнка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рисование, лепка, аппликация.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Индивидуализация образования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поддержка ребёнка, построение его образовательной траектории или профессиональная коррекция особенностей его развития.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Индивидуализация дошкольного образования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Инновационная деятельность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Качество образования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социальная категория, определяющая состояние и результативность процесса образования в обществе, его состояние потребностям и ожиданиям общества, отдельных социальных групп в развитии и формировании жизненных, профессиональных, гражданских компетенций личности. Качество образования определяется совокупностью показателей, характеризующих различные аспекты образовательной деятельности учреждения: содержание образования, формы и методы обучения, материально-техническую базу, кадровый состав и т. д., которые обеспечивают образование детей.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Коммуникативная деятельность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общение и взаимодействие со взрослыми и сверстниками.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Коррекционная работа и/или инклюзивное образование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 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 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Материально-техническое обеспечение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программы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учебно-методический комплект, оборудование, оснащение (предметы).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Механизмы развития ребёнка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общение, игра, познавательно-исследовательская деятельность.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Музыкальная форма активности ребёнка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восприятие и понимание смысла музыкальных произведений, пение, музыкально-ритмические движения, игра на детских музыкальных инструментах.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Образование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Образовательные области дошкольного образования: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Образовательные программы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программы, направленные на решение задач формирования общей культуры личности, адаптации личности к жизни в обществе, создание основы для осознанного выбора и освоения профессиональных образовательных программ. Сюда входят программы дошкольного образования, начального общего образования, основного общего образования, среднего (полного) общего образования – документы государственного образца, характеризующие содержания образования и направленные на достижение определённых государством образовательных уровней.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Образовательные программы дошкольного образования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дошкольного образования.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Образовательные программы дошкольного образования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Образовательная деятельность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деятельность по реализации образовательных программ.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Образовательная среда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Образовательная среда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-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Образовательная среда для ребенка дошкольного возраста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предметно-пространственная развивающая образовательная среда;                 характер взаимодействия со взрослыми;  характер взаимодействия с другими детьми;  система отношений ребенка к миру, к другим людям, к себе самому.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Обучение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Обучающийся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физическое лицо, осваивающее образовательную программу.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Обучающийся с ограниченными возможностями здоровья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Основные характеристики дошкольного образования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объём, содержание и планируемые результаты в виде целевых ориентиров дошкольного образования.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Педагогическая диагностика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Педагогический работник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Познавательное развитие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Познавательно-исследовательская деятельность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исследования объектов окружающего мира и экспериментирование с ними.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Полифункциональность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материалов – разнообразное использование различных составляющих предметной среды, например, детской мебели, матов, мягких модулей, ширм и т. д.; наличие в Организации или Группе полифункциональных (не обладающих жестко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Преемственность между дошкольным и начальным звеньями образования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это  связь и согласованность каждого компонента образования (целей, задач, содержания, методов, средств, форм организации), обеспечивающих эффективное поступательное развитие ребёнка, его успешное воспитание и обучение на данных ступенях образования.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Примерная основная образовательная программа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определённой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расчёты нормативных затрат оказания государственных услуг по реализации образовательной программы.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Присмотр и уход за детьми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Психологическая диагностика развития детей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выявление и изучение индивидуально-психологических особенностей детей.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Психолого-педагогическая, медицинская и социальная помощь включает в себя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 психолого-педагогическое консультирование обучающихся, их родителей (законных представителей) и педагогических работников; коррекционно-развивающие и компенсирующие занятия с обучающимися, логопедическую помощь обучающимся; комплекс реабилитационных и других медицинских мероприятий.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Развивающая образовательная среда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система условий социализации и индивидуализации детей.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Речевое развитие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Самоценность детства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Социально-коммуникативное развитие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Специальные условия образования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–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Средства обучения и воспитания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Трансформируемость пространства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Уровень образования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завершённый цикл образования, характеризующийся определённой единой совокупностью требований.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Федеральный государственный образовательный стандарт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Федеральные государственные требования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Физическое развитие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Художественно-эстетическое развитие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Целевые ориентиры дошкольного образования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Они не являются основой объективной оценки соответствия установленным требованиям образовательной деятельности и подготовки детей.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Экспериментальная деятельность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</w:t>
      </w:r>
      <w:r w:rsidRPr="0071445E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ru-RU"/>
        </w:rPr>
        <w:t>Источники:</w:t>
      </w:r>
      <w:r w:rsidRPr="0071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образования»).</w:t>
      </w:r>
      <w:r w:rsidRPr="007144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71445E" w:rsidRPr="0071445E" w:rsidRDefault="0071445E" w:rsidP="0071445E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144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Российской Федерации от 29 декабря 2012 г. № 273-ФЗ «Об образовании в Российской Федерации».</w:t>
      </w:r>
      <w:r w:rsidRPr="007144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83A8C" w:rsidRDefault="00E83A8C"/>
    <w:sectPr w:rsidR="00E83A8C" w:rsidSect="00E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A4EEF"/>
    <w:multiLevelType w:val="multilevel"/>
    <w:tmpl w:val="73E0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45E"/>
    <w:rsid w:val="0071445E"/>
    <w:rsid w:val="00E8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4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2737</Words>
  <Characters>15604</Characters>
  <Application>Microsoft Office Word</Application>
  <DocSecurity>0</DocSecurity>
  <Lines>130</Lines>
  <Paragraphs>36</Paragraphs>
  <ScaleCrop>false</ScaleCrop>
  <Company>home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2019-01-03T11:48:00Z</dcterms:created>
  <dcterms:modified xsi:type="dcterms:W3CDTF">2019-01-03T11:49:00Z</dcterms:modified>
</cp:coreProperties>
</file>